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AF" w:rsidRDefault="005D67AF" w:rsidP="005D67AF">
      <w:pPr>
        <w:autoSpaceDE w:val="0"/>
        <w:autoSpaceDN w:val="0"/>
        <w:adjustRightInd w:val="0"/>
        <w:rPr>
          <w:b/>
          <w:bCs/>
          <w:sz w:val="40"/>
          <w:lang w:eastAsia="en-GB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 wp14:anchorId="50DA25CE" wp14:editId="5BE92E52">
            <wp:simplePos x="0" y="0"/>
            <wp:positionH relativeFrom="column">
              <wp:posOffset>4370705</wp:posOffset>
            </wp:positionH>
            <wp:positionV relativeFrom="paragraph">
              <wp:posOffset>-118110</wp:posOffset>
            </wp:positionV>
            <wp:extent cx="1367155" cy="1033145"/>
            <wp:effectExtent l="0" t="0" r="4445" b="0"/>
            <wp:wrapSquare wrapText="bothSides"/>
            <wp:docPr id="1" name="Picture 1" descr="http://nhm-educate.org/pluginfile.php/19/coursecat/description/design-technology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hm-educate.org/pluginfile.php/19/coursecat/description/design-technology-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lang w:eastAsia="en-GB"/>
        </w:rPr>
        <w:t xml:space="preserve">Design and Technology </w:t>
      </w:r>
    </w:p>
    <w:p w:rsidR="005D67AF" w:rsidRDefault="005D67AF" w:rsidP="005D67AF">
      <w:pPr>
        <w:autoSpaceDE w:val="0"/>
        <w:autoSpaceDN w:val="0"/>
        <w:adjustRightInd w:val="0"/>
        <w:rPr>
          <w:b/>
          <w:bCs/>
          <w:sz w:val="40"/>
          <w:lang w:eastAsia="en-GB"/>
        </w:rPr>
      </w:pPr>
      <w:r>
        <w:rPr>
          <w:b/>
          <w:bCs/>
          <w:sz w:val="40"/>
          <w:lang w:eastAsia="en-GB"/>
        </w:rPr>
        <w:t>Visual Communications Technical Award (AQA)</w:t>
      </w:r>
    </w:p>
    <w:p w:rsidR="005D67AF" w:rsidRDefault="005D67AF" w:rsidP="005D67AF">
      <w:pPr>
        <w:widowControl w:val="0"/>
        <w:autoSpaceDE w:val="0"/>
        <w:autoSpaceDN w:val="0"/>
        <w:adjustRightInd w:val="0"/>
        <w:ind w:left="6"/>
        <w:rPr>
          <w:b/>
          <w:sz w:val="20"/>
          <w:szCs w:val="20"/>
        </w:rPr>
      </w:pPr>
    </w:p>
    <w:p w:rsidR="005D67AF" w:rsidRDefault="005D67AF" w:rsidP="005D67AF">
      <w:pPr>
        <w:widowControl w:val="0"/>
        <w:autoSpaceDE w:val="0"/>
        <w:autoSpaceDN w:val="0"/>
        <w:adjustRightInd w:val="0"/>
        <w:ind w:left="6"/>
        <w:rPr>
          <w:b/>
          <w:i/>
          <w:iCs/>
          <w:sz w:val="20"/>
          <w:szCs w:val="20"/>
        </w:rPr>
      </w:pPr>
      <w:proofErr w:type="gramStart"/>
      <w:r>
        <w:rPr>
          <w:b/>
          <w:i/>
          <w:iCs/>
          <w:sz w:val="20"/>
          <w:szCs w:val="20"/>
        </w:rPr>
        <w:t>Course Description.</w:t>
      </w:r>
      <w:proofErr w:type="gramEnd"/>
      <w:r>
        <w:rPr>
          <w:b/>
          <w:i/>
          <w:iCs/>
          <w:sz w:val="20"/>
          <w:szCs w:val="20"/>
        </w:rPr>
        <w:t xml:space="preserve"> </w:t>
      </w:r>
    </w:p>
    <w:p w:rsidR="005D67AF" w:rsidRDefault="005D67AF" w:rsidP="005D67AF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 xml:space="preserve">This qualification is designed for 14–16 year olds who want to study Visual Communication </w:t>
      </w:r>
      <w:proofErr w:type="gramStart"/>
      <w:r>
        <w:rPr>
          <w:rFonts w:asciiTheme="minorBidi" w:hAnsiTheme="minorBidi"/>
          <w:bCs/>
          <w:sz w:val="20"/>
          <w:szCs w:val="20"/>
        </w:rPr>
        <w:t>in a hands-</w:t>
      </w:r>
      <w:proofErr w:type="gramEnd"/>
      <w:r>
        <w:rPr>
          <w:rFonts w:asciiTheme="minorBidi" w:hAnsiTheme="minorBidi"/>
          <w:bCs/>
          <w:sz w:val="20"/>
          <w:szCs w:val="20"/>
        </w:rPr>
        <w:t xml:space="preserve"> on, practical way that helps them develop the knowledge, skills and experience that could open the door to a career in the creative design industry.</w:t>
      </w:r>
    </w:p>
    <w:p w:rsidR="005D67AF" w:rsidRDefault="005D67AF" w:rsidP="005D67AF">
      <w:pPr>
        <w:widowControl w:val="0"/>
        <w:autoSpaceDE w:val="0"/>
        <w:autoSpaceDN w:val="0"/>
        <w:adjustRightInd w:val="0"/>
        <w:rPr>
          <w:rFonts w:asciiTheme="minorBidi" w:hAnsiTheme="minorBidi"/>
          <w:bCs/>
          <w:sz w:val="20"/>
          <w:szCs w:val="20"/>
        </w:rPr>
      </w:pPr>
    </w:p>
    <w:p w:rsidR="005D67AF" w:rsidRDefault="005D67AF" w:rsidP="005D67AF">
      <w:pPr>
        <w:widowControl w:val="0"/>
        <w:autoSpaceDE w:val="0"/>
        <w:autoSpaceDN w:val="0"/>
        <w:adjustRightInd w:val="0"/>
        <w:ind w:left="6"/>
        <w:rPr>
          <w:rFonts w:asciiTheme="minorBidi" w:hAnsiTheme="minorBidi"/>
          <w:bCs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>An interest in Art would be an advantage, but not essential as there are skill based units in Year 9 which focus on developing techniques in this area.</w:t>
      </w:r>
      <w:r>
        <w:rPr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Theme="minorBidi" w:hAnsiTheme="minorBidi"/>
          <w:bCs/>
          <w:sz w:val="20"/>
          <w:szCs w:val="20"/>
        </w:rPr>
        <w:t>You will also need to be able to work as part of a team as teamwork is involved in some of the projects. There is a lot of designing involved both by hand and on the computer. You will also work with a wide range of materials including wood, metal, plastics and card to develop your practical making skills. It will particularly appeal to students who are looking for a course that is practical in nature and can lead to further study and career opportunities within the creative design sector.</w:t>
      </w:r>
    </w:p>
    <w:p w:rsidR="005D67AF" w:rsidRDefault="005D67AF" w:rsidP="005D67AF">
      <w:pPr>
        <w:widowControl w:val="0"/>
        <w:autoSpaceDE w:val="0"/>
        <w:autoSpaceDN w:val="0"/>
        <w:adjustRightInd w:val="0"/>
        <w:spacing w:line="287" w:lineRule="exact"/>
        <w:rPr>
          <w:rFonts w:ascii="Times New Roman" w:hAnsi="Times New Roman" w:cs="Times New Roman"/>
          <w:sz w:val="20"/>
          <w:szCs w:val="20"/>
        </w:rPr>
      </w:pPr>
    </w:p>
    <w:p w:rsidR="005D67AF" w:rsidRDefault="005D67AF" w:rsidP="005D67AF">
      <w:pPr>
        <w:widowControl w:val="0"/>
        <w:autoSpaceDE w:val="0"/>
        <w:autoSpaceDN w:val="0"/>
        <w:adjustRightInd w:val="0"/>
        <w:ind w:left="6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What will the course involve?</w:t>
      </w:r>
    </w:p>
    <w:p w:rsidR="005D67AF" w:rsidRDefault="005D67AF" w:rsidP="005D67AF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5D67AF" w:rsidRDefault="005D67AF" w:rsidP="005D67AF">
      <w:pPr>
        <w:widowControl w:val="0"/>
        <w:autoSpaceDE w:val="0"/>
        <w:autoSpaceDN w:val="0"/>
        <w:adjustRightInd w:val="0"/>
        <w:ind w:left="6"/>
        <w:rPr>
          <w:sz w:val="20"/>
          <w:szCs w:val="20"/>
        </w:rPr>
      </w:pPr>
      <w:r>
        <w:rPr>
          <w:sz w:val="20"/>
          <w:szCs w:val="20"/>
        </w:rPr>
        <w:t>It will encourage pupils to:</w:t>
      </w:r>
    </w:p>
    <w:p w:rsidR="005D67AF" w:rsidRDefault="005D67AF" w:rsidP="005D67AF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0"/>
          <w:szCs w:val="20"/>
        </w:rPr>
      </w:pPr>
    </w:p>
    <w:p w:rsidR="005D67AF" w:rsidRDefault="005D67AF" w:rsidP="005D67AF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Produce high quality graphic design work, artwork and 3D work creatively and imaginatively.</w:t>
      </w:r>
    </w:p>
    <w:p w:rsidR="005D67AF" w:rsidRDefault="005D67AF" w:rsidP="005D67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Use digital software applications including Adobe Photoshop and Illustrator.</w:t>
      </w:r>
    </w:p>
    <w:p w:rsidR="005D67AF" w:rsidRDefault="005D67AF" w:rsidP="005D67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w:t xml:space="preserve">Make models and test concepts by producing </w:t>
      </w:r>
      <w:r>
        <w:rPr>
          <w:rFonts w:asciiTheme="minorBidi" w:hAnsiTheme="minorBidi"/>
          <w:sz w:val="20"/>
          <w:szCs w:val="20"/>
        </w:rPr>
        <w:t xml:space="preserve">3D prototypes, both manually and digitally that demonstrate ingenuity and innovation. </w:t>
      </w:r>
    </w:p>
    <w:p w:rsidR="005D67AF" w:rsidRDefault="005D67AF" w:rsidP="005D67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Use Computer-aided Design (CAD) and Computer-aided Manufacture (CAM) with a range of modelling materials as well as developing manual skills working with wood, metal and plastic.</w:t>
      </w:r>
    </w:p>
    <w:p w:rsidR="005D67AF" w:rsidRDefault="005D67AF" w:rsidP="005D67AF">
      <w:pPr>
        <w:pStyle w:val="ListParagraph"/>
        <w:spacing w:line="240" w:lineRule="auto"/>
        <w:jc w:val="both"/>
        <w:rPr>
          <w:rFonts w:asciiTheme="minorBidi" w:hAnsiTheme="minorBidi"/>
          <w:sz w:val="20"/>
          <w:szCs w:val="20"/>
        </w:rPr>
      </w:pPr>
    </w:p>
    <w:p w:rsidR="005D67AF" w:rsidRDefault="005D67AF" w:rsidP="005D67AF">
      <w:pPr>
        <w:pStyle w:val="ListParagraph"/>
        <w:spacing w:line="240" w:lineRule="auto"/>
        <w:ind w:left="0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Pupils will also study:</w:t>
      </w:r>
    </w:p>
    <w:p w:rsidR="005D67AF" w:rsidRDefault="005D67AF" w:rsidP="005D67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Graphic design, advertising and corporate branding.</w:t>
      </w:r>
    </w:p>
    <w:p w:rsidR="005D67AF" w:rsidRDefault="005D67AF" w:rsidP="005D67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Drawing, marking out, model making,</w:t>
      </w:r>
    </w:p>
    <w:p w:rsidR="005D67AF" w:rsidRDefault="005D67AF" w:rsidP="005D67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Photography, digital software and image manipulation.</w:t>
      </w:r>
    </w:p>
    <w:p w:rsidR="005D67AF" w:rsidRDefault="005D67AF" w:rsidP="005D67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Web page design and construction.</w:t>
      </w:r>
    </w:p>
    <w:p w:rsidR="005D67AF" w:rsidRDefault="005D67AF" w:rsidP="005D67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Materials, components and technologies and the ability to select these appropriately. </w:t>
      </w:r>
    </w:p>
    <w:p w:rsidR="005D67AF" w:rsidRDefault="005D67AF" w:rsidP="005D67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Commercial and industrial practices, printing, CAD/CAM, publishing, business organisation.</w:t>
      </w:r>
    </w:p>
    <w:p w:rsidR="005D67AF" w:rsidRDefault="005D67AF" w:rsidP="005D67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Career opportunities in the sector.</w:t>
      </w:r>
    </w:p>
    <w:p w:rsidR="005D67AF" w:rsidRDefault="005D67AF" w:rsidP="005D67AF">
      <w:pPr>
        <w:widowControl w:val="0"/>
        <w:autoSpaceDE w:val="0"/>
        <w:autoSpaceDN w:val="0"/>
        <w:adjustRightInd w:val="0"/>
        <w:ind w:left="6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Assessment</w:t>
      </w:r>
    </w:p>
    <w:p w:rsidR="005D67AF" w:rsidRDefault="005D67AF" w:rsidP="005D67AF">
      <w:pPr>
        <w:widowControl w:val="0"/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5D67AF" w:rsidRDefault="005D67AF" w:rsidP="005D67A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All of the project work will be assessed under the following headings:</w:t>
      </w:r>
    </w:p>
    <w:p w:rsidR="005D67AF" w:rsidRDefault="005D67AF" w:rsidP="005D67A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 1</w:t>
      </w:r>
      <w:r>
        <w:rPr>
          <w:rFonts w:ascii="Arial" w:hAnsi="Arial" w:cs="Arial"/>
          <w:sz w:val="20"/>
          <w:szCs w:val="20"/>
        </w:rPr>
        <w:t>: Skills demonstration 30%. A portfolio of mini projects to show your practical skills.</w:t>
      </w:r>
    </w:p>
    <w:p w:rsidR="005D67AF" w:rsidRDefault="005D67AF" w:rsidP="005D67A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 2</w:t>
      </w:r>
      <w:r>
        <w:rPr>
          <w:rFonts w:ascii="Arial" w:hAnsi="Arial" w:cs="Arial"/>
          <w:sz w:val="20"/>
          <w:szCs w:val="20"/>
        </w:rPr>
        <w:t>: Extended making project 30%. This will be a mixture of design and practical work.</w:t>
      </w:r>
    </w:p>
    <w:p w:rsidR="005D67AF" w:rsidRDefault="005D67AF" w:rsidP="005D67AF">
      <w:pPr>
        <w:widowControl w:val="0"/>
        <w:overflowPunct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An example of the project titles for this unit is as follows:</w:t>
      </w:r>
    </w:p>
    <w:p w:rsidR="005D67AF" w:rsidRDefault="005D67AF" w:rsidP="005D67AF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Design a logo and branding for a music festival and produce designs and prototypes for posters, advertising and merchandise.</w:t>
      </w:r>
    </w:p>
    <w:p w:rsidR="005D67AF" w:rsidRDefault="005D67AF" w:rsidP="005D67AF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Create the branding for a new range of beauty products along with suitable packaging and advertising for the products.</w:t>
      </w:r>
    </w:p>
    <w:p w:rsidR="005D67AF" w:rsidRDefault="005D67AF" w:rsidP="005D67AF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Pupils are also allowed to develop their own project briefs based on a hobby or interest of their choice providing that the chosen topic covers the main assessment objectives.</w:t>
      </w:r>
    </w:p>
    <w:p w:rsidR="005D67AF" w:rsidRDefault="005D67AF" w:rsidP="005D67A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 3</w:t>
      </w:r>
      <w:r>
        <w:rPr>
          <w:rFonts w:ascii="Arial" w:hAnsi="Arial" w:cs="Arial"/>
          <w:sz w:val="20"/>
          <w:szCs w:val="20"/>
        </w:rPr>
        <w:t>: Written examination 40% this will be based on the topics studied in units 1 and 2.</w:t>
      </w:r>
    </w:p>
    <w:p w:rsidR="005D67AF" w:rsidRDefault="005D67AF" w:rsidP="005D67AF">
      <w:pPr>
        <w:widowControl w:val="0"/>
        <w:autoSpaceDE w:val="0"/>
        <w:autoSpaceDN w:val="0"/>
        <w:adjustRightInd w:val="0"/>
        <w:ind w:left="6"/>
        <w:rPr>
          <w:bCs/>
          <w:sz w:val="20"/>
          <w:szCs w:val="20"/>
        </w:rPr>
      </w:pPr>
    </w:p>
    <w:p w:rsidR="005D67AF" w:rsidRDefault="005D67AF" w:rsidP="005D67AF">
      <w:pPr>
        <w:widowControl w:val="0"/>
        <w:autoSpaceDE w:val="0"/>
        <w:autoSpaceDN w:val="0"/>
        <w:adjustRightInd w:val="0"/>
        <w:ind w:left="6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What could this qualification lead to?</w:t>
      </w:r>
    </w:p>
    <w:p w:rsidR="005D67AF" w:rsidRDefault="005D67AF" w:rsidP="005D67AF">
      <w:pPr>
        <w:widowControl w:val="0"/>
        <w:autoSpaceDE w:val="0"/>
        <w:autoSpaceDN w:val="0"/>
        <w:adjustRightInd w:val="0"/>
        <w:spacing w:line="45" w:lineRule="exact"/>
        <w:rPr>
          <w:rFonts w:ascii="Times New Roman" w:hAnsi="Times New Roman" w:cs="Times New Roman"/>
          <w:sz w:val="20"/>
          <w:szCs w:val="20"/>
        </w:rPr>
      </w:pPr>
    </w:p>
    <w:p w:rsidR="005D67AF" w:rsidRDefault="005D67AF" w:rsidP="005D67AF">
      <w:pPr>
        <w:ind w:left="6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Further study and careers in:</w:t>
      </w:r>
      <w:r>
        <w:rPr>
          <w:rFonts w:asciiTheme="minorBidi" w:hAnsiTheme="minorBidi"/>
          <w:i/>
          <w:iCs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>Graphic Design, Product Design, 3D Design, Interior Design, Web Design, Graphic Illustrator, Teaching, Publishing, Creative and Visual Arts, Printing, engineering.</w:t>
      </w:r>
    </w:p>
    <w:p w:rsidR="005D67AF" w:rsidRDefault="005D67AF" w:rsidP="005D67AF">
      <w:pPr>
        <w:widowControl w:val="0"/>
        <w:autoSpaceDE w:val="0"/>
        <w:autoSpaceDN w:val="0"/>
        <w:adjustRightInd w:val="0"/>
        <w:ind w:left="6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Useful websites:</w:t>
      </w:r>
    </w:p>
    <w:p w:rsidR="005D67AF" w:rsidRDefault="005D67AF" w:rsidP="005D67AF">
      <w:pPr>
        <w:widowControl w:val="0"/>
        <w:autoSpaceDE w:val="0"/>
        <w:autoSpaceDN w:val="0"/>
        <w:adjustRightInd w:val="0"/>
        <w:ind w:left="6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>http://filestore.aqa.org.uk/resources/visual-communication/specifications/AQA-3755-SP-2017.PDF</w:t>
      </w:r>
    </w:p>
    <w:p w:rsidR="005D67AF" w:rsidRDefault="005D67AF" w:rsidP="005D67AF">
      <w:pPr>
        <w:widowControl w:val="0"/>
        <w:autoSpaceDE w:val="0"/>
        <w:autoSpaceDN w:val="0"/>
        <w:adjustRightInd w:val="0"/>
        <w:spacing w:line="45" w:lineRule="exact"/>
        <w:rPr>
          <w:rFonts w:ascii="Times New Roman" w:hAnsi="Times New Roman" w:cs="Times New Roman"/>
          <w:sz w:val="20"/>
          <w:szCs w:val="20"/>
        </w:rPr>
      </w:pPr>
    </w:p>
    <w:p w:rsidR="005D67AF" w:rsidRDefault="005D67AF" w:rsidP="005D67AF">
      <w:pPr>
        <w:widowControl w:val="0"/>
        <w:tabs>
          <w:tab w:val="left" w:pos="8080"/>
        </w:tabs>
        <w:overflowPunct w:val="0"/>
        <w:autoSpaceDE w:val="0"/>
        <w:autoSpaceDN w:val="0"/>
        <w:adjustRightInd w:val="0"/>
        <w:spacing w:line="232" w:lineRule="auto"/>
        <w:ind w:left="6"/>
        <w:jc w:val="both"/>
        <w:rPr>
          <w:sz w:val="20"/>
          <w:szCs w:val="20"/>
        </w:rPr>
      </w:pPr>
      <w:r>
        <w:rPr>
          <w:sz w:val="20"/>
          <w:szCs w:val="20"/>
        </w:rPr>
        <w:t>http://www.tastytuts.com/beginners-guide-to-graphic-design.html</w:t>
      </w:r>
    </w:p>
    <w:p w:rsidR="005D67AF" w:rsidRDefault="005D67AF" w:rsidP="005D67AF">
      <w:pPr>
        <w:widowControl w:val="0"/>
        <w:tabs>
          <w:tab w:val="left" w:pos="8080"/>
        </w:tabs>
        <w:overflowPunct w:val="0"/>
        <w:autoSpaceDE w:val="0"/>
        <w:autoSpaceDN w:val="0"/>
        <w:adjustRightInd w:val="0"/>
        <w:spacing w:line="232" w:lineRule="auto"/>
        <w:ind w:left="6"/>
        <w:jc w:val="both"/>
        <w:rPr>
          <w:sz w:val="20"/>
          <w:szCs w:val="20"/>
        </w:rPr>
      </w:pPr>
    </w:p>
    <w:p w:rsidR="005D67AF" w:rsidRDefault="005D67AF" w:rsidP="005D67AF">
      <w:pPr>
        <w:widowControl w:val="0"/>
        <w:overflowPunct w:val="0"/>
        <w:autoSpaceDE w:val="0"/>
        <w:autoSpaceDN w:val="0"/>
        <w:adjustRightInd w:val="0"/>
        <w:spacing w:line="232" w:lineRule="auto"/>
        <w:ind w:left="6" w:right="10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For further information, please see </w:t>
      </w:r>
      <w:r>
        <w:rPr>
          <w:b/>
          <w:bCs/>
          <w:i/>
          <w:iCs/>
          <w:sz w:val="20"/>
          <w:szCs w:val="20"/>
        </w:rPr>
        <w:t xml:space="preserve">Mr. Melia. </w:t>
      </w:r>
      <w:r>
        <w:rPr>
          <w:sz w:val="20"/>
          <w:szCs w:val="20"/>
        </w:rPr>
        <w:t xml:space="preserve"> </w:t>
      </w:r>
    </w:p>
    <w:p w:rsidR="00B05741" w:rsidRDefault="00B05741">
      <w:bookmarkStart w:id="0" w:name="_GoBack"/>
      <w:bookmarkEnd w:id="0"/>
    </w:p>
    <w:sectPr w:rsidR="00B05741" w:rsidSect="005D6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4FF"/>
    <w:multiLevelType w:val="hybridMultilevel"/>
    <w:tmpl w:val="5774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05097"/>
    <w:multiLevelType w:val="hybridMultilevel"/>
    <w:tmpl w:val="4A86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C21E2"/>
    <w:multiLevelType w:val="hybridMultilevel"/>
    <w:tmpl w:val="1CCAE140"/>
    <w:lvl w:ilvl="0" w:tplc="AE988A2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AF"/>
    <w:rsid w:val="005D67AF"/>
    <w:rsid w:val="00B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A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A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AF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A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Greenbank High School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Whittaker</dc:creator>
  <cp:lastModifiedBy>S Whittaker</cp:lastModifiedBy>
  <cp:revision>1</cp:revision>
  <dcterms:created xsi:type="dcterms:W3CDTF">2017-05-23T09:41:00Z</dcterms:created>
  <dcterms:modified xsi:type="dcterms:W3CDTF">2017-05-23T09:41:00Z</dcterms:modified>
</cp:coreProperties>
</file>